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jc w:val="center"/>
        <w:outlineLvl w:val="0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2018</w:t>
      </w:r>
      <w:r>
        <w:rPr>
          <w:rFonts w:hint="eastAsia" w:ascii="小标宋" w:eastAsia="小标宋"/>
          <w:sz w:val="44"/>
          <w:szCs w:val="44"/>
        </w:rPr>
        <w:t>年全国科普日网络在线活动登记表</w:t>
      </w:r>
    </w:p>
    <w:p>
      <w:pPr>
        <w:snapToGrid w:val="0"/>
        <w:rPr>
          <w:rFonts w:hint="eastAsia" w:eastAsia="仿宋_GB2312"/>
          <w:sz w:val="24"/>
        </w:rPr>
      </w:pPr>
    </w:p>
    <w:p>
      <w:pPr>
        <w:snapToGrid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Style w:val="3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  <w:r>
              <w:rPr>
                <w:rFonts w:hint="eastAsia" w:eastAsia="仿宋_GB2312"/>
                <w:sz w:val="22"/>
              </w:rPr>
              <w:t>（主标题）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2"/>
              </w:rPr>
              <w:t>（副标题）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主办单位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承办单位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协办单位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活动渠道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PC</w:t>
            </w:r>
            <w:r>
              <w:rPr>
                <w:rFonts w:hint="eastAsia" w:eastAsia="仿宋_GB2312"/>
                <w:sz w:val="24"/>
              </w:rPr>
              <w:t>端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>□移动端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活动形式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□图片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□动画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□视频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□问卷调查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□在线答题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□互动游戏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活动网址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（填写确保能够打开活动网页的网址）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活动宣传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图片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（上传一张能够展示该活动的宣传图片）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活动简介</w:t>
            </w:r>
          </w:p>
        </w:tc>
        <w:tc>
          <w:tcPr>
            <w:tcW w:w="7634" w:type="dxa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3524"/>
    <w:rsid w:val="623C35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2018-08-29T07:44:00Z</dcterms:created>
  <dc:creator>adminx</dc:creator>
  <cp:lastModifiedBy>adminx</cp:lastModifiedBy>
  <dcterms:modified xsi:type="dcterms:W3CDTF">2018-08-29T07:44:32Z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